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KRAUSE L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23,864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shown is the weighted average price of the shares sold in this transaction. The price range for this transaction is $6.26 to $6.28. The reporting person undertakes to provide, upon request by the staff of the Securities and Exchange Commission, the issuer, or a security holder of the issuer, full information regarding the number of shares sold at each separate price for this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disclosed, includes 16,807 restricted stock units granted pursuant to the issuer's non-employee director compensation plan on May 7, 2026, which vest on the earlier to occur of (i) May 7, 2027; and (ii) the date of the issuer's 2027 annual stockholders' meeting, subject to the director's continued membership on the Board of Directors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5438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3738</Characters>
  <CharactersWithSpaces>4364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